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CBF63">
      <w:pPr>
        <w:spacing w:after="200" w:line="276" w:lineRule="auto"/>
        <w:jc w:val="center"/>
        <w:rPr>
          <w:rFonts w:ascii="Times New Roman" w:hAnsi="Times New Roman" w:eastAsia="Calibri" w:cs="Times New Roman"/>
          <w:b/>
          <w:bCs/>
          <w:sz w:val="36"/>
          <w:szCs w:val="36"/>
        </w:rPr>
      </w:pPr>
      <w:r>
        <w:rPr>
          <w:rFonts w:ascii="Times New Roman" w:hAnsi="Times New Roman" w:eastAsia="Calibri" w:cs="Times New Roman"/>
          <w:b/>
          <w:bCs/>
          <w:sz w:val="40"/>
          <w:szCs w:val="40"/>
        </w:rPr>
        <w:t>Curriculum Vitae</w:t>
      </w:r>
      <w:r>
        <w:rPr>
          <w:rFonts w:ascii="Times New Roman" w:hAnsi="Times New Roman" w:eastAsia="Calibri" w:cs="Times New Roman"/>
          <w:b/>
          <w:bCs/>
          <w:sz w:val="36"/>
          <w:szCs w:val="36"/>
        </w:rPr>
        <w:t xml:space="preserve"> (C.V.)</w:t>
      </w:r>
    </w:p>
    <w:p w14:paraId="4ECFDC06">
      <w:pPr>
        <w:numPr>
          <w:ilvl w:val="0"/>
          <w:numId w:val="1"/>
        </w:numPr>
        <w:spacing w:after="200" w:line="276" w:lineRule="auto"/>
        <w:ind w:hanging="720"/>
        <w:jc w:val="lowKashida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Personal data:</w:t>
      </w:r>
    </w:p>
    <w:tbl>
      <w:tblPr>
        <w:tblStyle w:val="5"/>
        <w:tblW w:w="9640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7088"/>
      </w:tblGrid>
      <w:tr w14:paraId="7EEAB61F">
        <w:tblPrEx>
          <w:tblLayout w:type="fixed"/>
        </w:tblPrEx>
        <w:trPr>
          <w:trHeight w:val="365" w:hRule="atLeast"/>
        </w:trPr>
        <w:tc>
          <w:tcPr>
            <w:tcW w:w="2552" w:type="dxa"/>
            <w:shd w:val="clear" w:color="auto" w:fill="auto"/>
          </w:tcPr>
          <w:p w14:paraId="4A359B6C">
            <w:pPr>
              <w:spacing w:after="0" w:line="240" w:lineRule="auto"/>
              <w:jc w:val="lowKashida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088" w:type="dxa"/>
            <w:shd w:val="clear" w:color="auto" w:fill="auto"/>
          </w:tcPr>
          <w:p w14:paraId="1047CBCC">
            <w:pPr>
              <w:spacing w:after="0" w:line="240" w:lineRule="auto"/>
              <w:jc w:val="lowKashida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Noha Maher Abdelnasser</w:t>
            </w:r>
          </w:p>
        </w:tc>
      </w:tr>
      <w:tr w14:paraId="77A0A518">
        <w:tblPrEx>
          <w:tblLayout w:type="fixed"/>
        </w:tblPrEx>
        <w:trPr>
          <w:trHeight w:val="365" w:hRule="atLeast"/>
        </w:trPr>
        <w:tc>
          <w:tcPr>
            <w:tcW w:w="2552" w:type="dxa"/>
            <w:shd w:val="clear" w:color="auto" w:fill="auto"/>
          </w:tcPr>
          <w:p w14:paraId="0EF3BFC1">
            <w:pPr>
              <w:spacing w:after="0" w:line="240" w:lineRule="auto"/>
              <w:jc w:val="lowKashida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088" w:type="dxa"/>
            <w:shd w:val="clear" w:color="auto" w:fill="auto"/>
          </w:tcPr>
          <w:p w14:paraId="128401F1">
            <w:pPr>
              <w:spacing w:after="0" w:line="240" w:lineRule="auto"/>
              <w:jc w:val="lowKashida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val="es-ES"/>
              </w:rPr>
            </w:pPr>
            <w:r>
              <w:rPr>
                <w:rFonts w:hint="eastAsia"/>
              </w:rPr>
              <w:t xml:space="preserve"> ا.م.د/نهى ماهر عبد الناصر</w:t>
            </w:r>
          </w:p>
        </w:tc>
      </w:tr>
      <w:tr w14:paraId="3CE3F6DD">
        <w:tblPrEx>
          <w:tblLayout w:type="fixed"/>
        </w:tblPrEx>
        <w:trPr>
          <w:trHeight w:val="365" w:hRule="atLeast"/>
        </w:trPr>
        <w:tc>
          <w:tcPr>
            <w:tcW w:w="2552" w:type="dxa"/>
            <w:shd w:val="clear" w:color="auto" w:fill="auto"/>
          </w:tcPr>
          <w:p w14:paraId="5DEBD832">
            <w:pPr>
              <w:spacing w:after="0" w:line="240" w:lineRule="auto"/>
              <w:jc w:val="lowKashida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088" w:type="dxa"/>
            <w:shd w:val="clear" w:color="auto" w:fill="auto"/>
          </w:tcPr>
          <w:p w14:paraId="3DFAB067">
            <w:pPr>
              <w:spacing w:after="0" w:line="240" w:lineRule="auto"/>
              <w:jc w:val="lowKashida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Rheumatology, Rehabilitation and Physical medicine</w:t>
            </w:r>
          </w:p>
        </w:tc>
      </w:tr>
      <w:tr w14:paraId="2C4881B8">
        <w:tblPrEx>
          <w:tblLayout w:type="fixed"/>
        </w:tblPrEx>
        <w:trPr>
          <w:trHeight w:val="365" w:hRule="atLeast"/>
        </w:trPr>
        <w:tc>
          <w:tcPr>
            <w:tcW w:w="2552" w:type="dxa"/>
            <w:shd w:val="clear" w:color="auto" w:fill="auto"/>
          </w:tcPr>
          <w:p w14:paraId="13B21EA4">
            <w:pPr>
              <w:spacing w:after="0" w:line="240" w:lineRule="auto"/>
              <w:jc w:val="lowKashida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088" w:type="dxa"/>
            <w:shd w:val="clear" w:color="auto" w:fill="auto"/>
          </w:tcPr>
          <w:p w14:paraId="3308437F">
            <w:pPr>
              <w:spacing w:after="0" w:line="240" w:lineRule="auto"/>
              <w:jc w:val="lowKashida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Faculty of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edicine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Benjamin University </w:t>
            </w:r>
          </w:p>
        </w:tc>
      </w:tr>
      <w:tr w14:paraId="6C18BEFF">
        <w:tblPrEx>
          <w:tblLayout w:type="fixed"/>
        </w:tblPrEx>
        <w:trPr>
          <w:trHeight w:val="365" w:hRule="atLeast"/>
        </w:trPr>
        <w:tc>
          <w:tcPr>
            <w:tcW w:w="2552" w:type="dxa"/>
            <w:shd w:val="clear" w:color="auto" w:fill="auto"/>
          </w:tcPr>
          <w:p w14:paraId="309194D2">
            <w:pPr>
              <w:spacing w:after="0" w:line="240" w:lineRule="auto"/>
              <w:jc w:val="lowKashida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088" w:type="dxa"/>
            <w:shd w:val="clear" w:color="auto" w:fill="auto"/>
          </w:tcPr>
          <w:p w14:paraId="3B66830D">
            <w:pPr>
              <w:spacing w:after="0" w:line="240" w:lineRule="auto"/>
              <w:jc w:val="lowKashida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Assesstant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professor </w:t>
            </w:r>
          </w:p>
        </w:tc>
      </w:tr>
      <w:tr w14:paraId="65B91449">
        <w:tblPrEx>
          <w:tblLayout w:type="fixed"/>
        </w:tblPrEx>
        <w:trPr>
          <w:trHeight w:val="329" w:hRule="atLeast"/>
        </w:trPr>
        <w:tc>
          <w:tcPr>
            <w:tcW w:w="2552" w:type="dxa"/>
            <w:shd w:val="clear" w:color="auto" w:fill="auto"/>
          </w:tcPr>
          <w:p w14:paraId="1D39D891">
            <w:pPr>
              <w:spacing w:after="0" w:line="240" w:lineRule="auto"/>
              <w:jc w:val="lowKashida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088" w:type="dxa"/>
            <w:shd w:val="clear" w:color="auto" w:fill="auto"/>
          </w:tcPr>
          <w:p w14:paraId="6D6EE238">
            <w:pPr>
              <w:spacing w:after="0" w:line="240" w:lineRule="auto"/>
              <w:jc w:val="lowKashida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Benha University Hospitals</w:t>
            </w:r>
          </w:p>
        </w:tc>
      </w:tr>
      <w:tr w14:paraId="0D6B5E5C">
        <w:tblPrEx>
          <w:tblLayout w:type="fixed"/>
        </w:tblPrEx>
        <w:trPr>
          <w:trHeight w:val="329" w:hRule="atLeast"/>
        </w:trPr>
        <w:tc>
          <w:tcPr>
            <w:tcW w:w="2552" w:type="dxa"/>
            <w:shd w:val="clear" w:color="auto" w:fill="auto"/>
          </w:tcPr>
          <w:p w14:paraId="4A87DC0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 xml:space="preserve">Mobile 1 </w:t>
            </w:r>
            <w:r>
              <w:rPr>
                <w:rFonts w:ascii="Times New Roman" w:hAnsi="Times New Roman" w:eastAsia="Calibri" w:cs="Times New Roman"/>
                <w:b/>
                <w:bCs/>
              </w:rPr>
              <w:t>(WhatsApp)</w:t>
            </w:r>
          </w:p>
        </w:tc>
        <w:tc>
          <w:tcPr>
            <w:tcW w:w="7088" w:type="dxa"/>
            <w:shd w:val="clear" w:color="auto" w:fill="auto"/>
          </w:tcPr>
          <w:p w14:paraId="13089B49">
            <w:pPr>
              <w:spacing w:after="0" w:line="240" w:lineRule="auto"/>
              <w:jc w:val="lowKashida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  <w:tr w14:paraId="4221922C">
        <w:tblPrEx>
          <w:tblLayout w:type="fixed"/>
        </w:tblPrEx>
        <w:trPr>
          <w:trHeight w:val="329" w:hRule="atLeast"/>
        </w:trPr>
        <w:tc>
          <w:tcPr>
            <w:tcW w:w="2552" w:type="dxa"/>
            <w:shd w:val="clear" w:color="auto" w:fill="auto"/>
          </w:tcPr>
          <w:p w14:paraId="1B51986F">
            <w:pPr>
              <w:spacing w:after="0" w:line="240" w:lineRule="auto"/>
              <w:jc w:val="lowKashida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088" w:type="dxa"/>
            <w:shd w:val="clear" w:color="auto" w:fill="auto"/>
          </w:tcPr>
          <w:p w14:paraId="3BE57470">
            <w:pPr>
              <w:spacing w:after="0" w:line="240" w:lineRule="auto"/>
              <w:jc w:val="lowKashida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  <w:tr w14:paraId="56038D47">
        <w:tblPrEx>
          <w:tblLayout w:type="fixed"/>
        </w:tblPrEx>
        <w:trPr>
          <w:trHeight w:val="329" w:hRule="atLeast"/>
        </w:trPr>
        <w:tc>
          <w:tcPr>
            <w:tcW w:w="2552" w:type="dxa"/>
            <w:shd w:val="clear" w:color="auto" w:fill="auto"/>
          </w:tcPr>
          <w:p w14:paraId="187C1ED1">
            <w:pPr>
              <w:spacing w:after="0" w:line="240" w:lineRule="auto"/>
              <w:jc w:val="lowKashida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088" w:type="dxa"/>
            <w:shd w:val="clear" w:color="auto" w:fill="auto"/>
          </w:tcPr>
          <w:p w14:paraId="50FA3E34">
            <w:pPr>
              <w:spacing w:after="0" w:line="240" w:lineRule="auto"/>
              <w:jc w:val="lowKashida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  <w:tr w14:paraId="00316CB3">
        <w:tblPrEx>
          <w:tblLayout w:type="fixed"/>
        </w:tblPrEx>
        <w:trPr>
          <w:trHeight w:val="329" w:hRule="atLeast"/>
        </w:trPr>
        <w:tc>
          <w:tcPr>
            <w:tcW w:w="2552" w:type="dxa"/>
            <w:shd w:val="clear" w:color="auto" w:fill="auto"/>
          </w:tcPr>
          <w:p w14:paraId="126146D5">
            <w:pPr>
              <w:spacing w:after="0" w:line="240" w:lineRule="auto"/>
              <w:jc w:val="lowKashida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088" w:type="dxa"/>
            <w:shd w:val="clear" w:color="auto" w:fill="auto"/>
          </w:tcPr>
          <w:p w14:paraId="7D4B5464">
            <w:pPr>
              <w:spacing w:after="0" w:line="240" w:lineRule="auto"/>
              <w:jc w:val="lowKashida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  <w:tr w14:paraId="2697BF3F">
        <w:tblPrEx>
          <w:tblLayout w:type="fixed"/>
        </w:tblPrEx>
        <w:trPr>
          <w:trHeight w:val="329" w:hRule="atLeast"/>
        </w:trPr>
        <w:tc>
          <w:tcPr>
            <w:tcW w:w="2552" w:type="dxa"/>
            <w:shd w:val="clear" w:color="auto" w:fill="auto"/>
          </w:tcPr>
          <w:p w14:paraId="4DDCE0C7">
            <w:pPr>
              <w:spacing w:after="0" w:line="240" w:lineRule="auto"/>
              <w:jc w:val="lowKashida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088" w:type="dxa"/>
            <w:shd w:val="clear" w:color="auto" w:fill="auto"/>
          </w:tcPr>
          <w:p w14:paraId="2AFA5B75">
            <w:pPr>
              <w:spacing w:after="0" w:line="240" w:lineRule="auto"/>
              <w:jc w:val="lowKashida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eastAsia"/>
              </w:rPr>
              <w:t>nohamaher70@gmail.com</w:t>
            </w:r>
          </w:p>
        </w:tc>
      </w:tr>
      <w:tr w14:paraId="13B19BC0">
        <w:tblPrEx>
          <w:tblLayout w:type="fixed"/>
        </w:tblPrEx>
        <w:trPr>
          <w:trHeight w:val="329" w:hRule="atLeast"/>
        </w:trPr>
        <w:tc>
          <w:tcPr>
            <w:tcW w:w="2552" w:type="dxa"/>
            <w:shd w:val="clear" w:color="auto" w:fill="auto"/>
          </w:tcPr>
          <w:p w14:paraId="4D8FBD10">
            <w:pPr>
              <w:spacing w:after="0" w:line="240" w:lineRule="auto"/>
              <w:jc w:val="lowKashida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088" w:type="dxa"/>
            <w:shd w:val="clear" w:color="auto" w:fill="auto"/>
          </w:tcPr>
          <w:p w14:paraId="1F463593">
            <w:pPr>
              <w:spacing w:after="0" w:line="240" w:lineRule="auto"/>
              <w:jc w:val="lowKashida"/>
              <w:rPr>
                <w:rFonts w:ascii="Calibri" w:hAnsi="Calibri" w:eastAsia="Calibri" w:cs="Arial"/>
              </w:rPr>
            </w:pPr>
          </w:p>
        </w:tc>
      </w:tr>
      <w:tr w14:paraId="777646BA">
        <w:tblPrEx>
          <w:tblLayout w:type="fixed"/>
        </w:tblPrEx>
        <w:trPr>
          <w:trHeight w:val="329" w:hRule="atLeast"/>
        </w:trPr>
        <w:tc>
          <w:tcPr>
            <w:tcW w:w="2552" w:type="dxa"/>
            <w:shd w:val="clear" w:color="auto" w:fill="auto"/>
          </w:tcPr>
          <w:p w14:paraId="2985F3E1">
            <w:pPr>
              <w:spacing w:after="0" w:line="240" w:lineRule="auto"/>
              <w:jc w:val="lowKashida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 xml:space="preserve">Recent Photo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(passport format)</w:t>
            </w: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088" w:type="dxa"/>
            <w:shd w:val="clear" w:color="auto" w:fill="auto"/>
          </w:tcPr>
          <w:p w14:paraId="139BBA15">
            <w:pPr>
              <w:spacing w:after="0" w:line="240" w:lineRule="auto"/>
              <w:jc w:val="lowKashida"/>
              <w:rPr>
                <w:rFonts w:ascii="Calibri" w:hAnsi="Calibri" w:eastAsia="Calibri" w:cs="Arial"/>
              </w:rPr>
            </w:pPr>
            <w:r>
              <w:drawing>
                <wp:inline distT="0" distB="0" distL="114300" distR="114300">
                  <wp:extent cx="1322705" cy="1691005"/>
                  <wp:effectExtent l="0" t="0" r="4445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705" cy="1691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AE07AC">
      <w:pPr>
        <w:numPr>
          <w:ilvl w:val="0"/>
          <w:numId w:val="0"/>
        </w:numPr>
        <w:spacing w:line="260" w:lineRule="exact"/>
        <w:ind w:leftChars="0"/>
        <w:jc w:val="right"/>
        <w:rPr>
          <w:rFonts w:hint="eastAsia"/>
          <w:b w:val="0"/>
          <w:bCs w:val="0"/>
          <w:i w:val="0"/>
          <w:iCs w:val="0"/>
          <w:sz w:val="24"/>
          <w:szCs w:val="24"/>
        </w:rPr>
      </w:pPr>
    </w:p>
    <w:p w14:paraId="557EC1EB">
      <w:pPr>
        <w:numPr>
          <w:ilvl w:val="0"/>
          <w:numId w:val="0"/>
        </w:numPr>
        <w:spacing w:line="260" w:lineRule="exact"/>
        <w:ind w:leftChars="0"/>
        <w:jc w:val="right"/>
        <w:rPr>
          <w:rFonts w:hint="cs"/>
          <w:b w:val="0"/>
          <w:bCs w:val="0"/>
          <w:i w:val="0"/>
          <w:iCs w:val="0"/>
          <w:sz w:val="24"/>
          <w:szCs w:val="24"/>
          <w:lang w:bidi="ar-SA"/>
        </w:rPr>
      </w:pPr>
      <w:r>
        <w:rPr>
          <w:rFonts w:hint="cs"/>
          <w:b w:val="0"/>
          <w:bCs w:val="0"/>
          <w:i w:val="0"/>
          <w:iCs w:val="0"/>
          <w:sz w:val="24"/>
          <w:szCs w:val="24"/>
          <w:lang w:bidi="ar-SA"/>
        </w:rPr>
        <w:t>الدراسه:</w:t>
      </w:r>
      <w:bookmarkStart w:id="0" w:name="_GoBack"/>
      <w:bookmarkEnd w:id="0"/>
    </w:p>
    <w:p w14:paraId="6D8CF830">
      <w:pPr>
        <w:numPr>
          <w:ilvl w:val="0"/>
          <w:numId w:val="0"/>
        </w:numPr>
        <w:spacing w:line="260" w:lineRule="exact"/>
        <w:ind w:leftChars="0"/>
        <w:jc w:val="right"/>
        <w:rPr>
          <w:rFonts w:hint="eastAsia"/>
          <w:b w:val="0"/>
          <w:bCs w:val="0"/>
          <w:i w:val="0"/>
          <w:iCs w:val="0"/>
          <w:sz w:val="24"/>
          <w:szCs w:val="24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</w:rPr>
        <w:t>دكتوراة الروماتيزم والتأهيل والطب الطبيعى ٢٠٠٦</w:t>
      </w:r>
    </w:p>
    <w:p w14:paraId="7677FC0F">
      <w:pPr>
        <w:numPr>
          <w:ilvl w:val="0"/>
          <w:numId w:val="0"/>
        </w:numPr>
        <w:spacing w:line="260" w:lineRule="exact"/>
        <w:ind w:leftChars="0"/>
        <w:jc w:val="right"/>
        <w:rPr>
          <w:rFonts w:hint="eastAsia"/>
          <w:b w:val="0"/>
          <w:bCs w:val="0"/>
          <w:i w:val="0"/>
          <w:iCs w:val="0"/>
          <w:sz w:val="24"/>
          <w:szCs w:val="24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</w:rPr>
        <w:t>ماجستير الروماتيزم والتأهيل والطب الطبيعى ٢٠٠٠(جيد جدا)</w:t>
      </w:r>
    </w:p>
    <w:p w14:paraId="01839B9E">
      <w:pPr>
        <w:ind w:leftChars="500"/>
        <w:jc w:val="right"/>
        <w:rPr>
          <w:rFonts w:hint="eastAsia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</w:rPr>
        <w:t>بكالوريوس الطب والجراحة (جيد جدا مع مرتبة ا</w:t>
      </w:r>
      <w:r>
        <w:rPr>
          <w:rFonts w:hint="cs"/>
          <w:b w:val="0"/>
          <w:bCs w:val="0"/>
          <w:i w:val="0"/>
          <w:iCs w:val="0"/>
          <w:sz w:val="24"/>
          <w:szCs w:val="24"/>
          <w:lang w:bidi="ar-SA"/>
        </w:rPr>
        <w:t>ل</w:t>
      </w:r>
      <w:r>
        <w:rPr>
          <w:rFonts w:hint="eastAsia"/>
        </w:rPr>
        <w:t>شرف)١٩٩٥ والترتيب السابع على مستوى دفعة ١٩٩</w:t>
      </w:r>
      <w:r>
        <w:rPr>
          <w:rFonts w:hint="cs"/>
          <w:lang w:bidi="ar-SA"/>
        </w:rPr>
        <w:t>٥</w:t>
      </w:r>
    </w:p>
    <w:p w14:paraId="275CF4EC">
      <w:pPr>
        <w:ind w:leftChars="100"/>
        <w:rPr>
          <w:rFonts w:hint="eastAsia"/>
        </w:rPr>
      </w:pPr>
    </w:p>
    <w:p w14:paraId="2611243C">
      <w:pPr>
        <w:numPr>
          <w:numId w:val="0"/>
        </w:numPr>
        <w:spacing w:line="260" w:lineRule="exact"/>
        <w:ind w:leftChars="0"/>
        <w:jc w:val="right"/>
        <w:rPr>
          <w:rFonts w:hint="eastAsia"/>
          <w:b w:val="0"/>
          <w:bCs w:val="0"/>
          <w:i w:val="0"/>
          <w:iCs w:val="0"/>
          <w:sz w:val="24"/>
          <w:szCs w:val="24"/>
        </w:rPr>
      </w:pPr>
      <w:r>
        <w:rPr>
          <w:rFonts w:hint="eastAsia"/>
        </w:rPr>
        <w:t>الخبرا</w:t>
      </w:r>
      <w:r>
        <w:rPr>
          <w:rFonts w:hint="eastAsia"/>
          <w:b w:val="0"/>
          <w:bCs w:val="0"/>
          <w:i w:val="0"/>
          <w:iCs w:val="0"/>
          <w:sz w:val="24"/>
          <w:szCs w:val="24"/>
        </w:rPr>
        <w:t>ت:</w:t>
      </w:r>
    </w:p>
    <w:p w14:paraId="7A539F9F">
      <w:pPr>
        <w:numPr>
          <w:numId w:val="0"/>
        </w:numPr>
        <w:spacing w:line="260" w:lineRule="exact"/>
        <w:ind w:leftChars="0"/>
        <w:jc w:val="right"/>
        <w:rPr>
          <w:rFonts w:hint="eastAsia"/>
          <w:b w:val="0"/>
          <w:bCs w:val="0"/>
          <w:i w:val="0"/>
          <w:iCs w:val="0"/>
          <w:sz w:val="24"/>
          <w:szCs w:val="24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</w:rPr>
        <w:t>-استاذ مساعد الروماتيزم والتأهيل بطب بنها مايو ٢٠٢٣-حتى تاريخه</w:t>
      </w:r>
    </w:p>
    <w:p w14:paraId="17B8ABF8">
      <w:pPr>
        <w:numPr>
          <w:numId w:val="0"/>
        </w:numPr>
        <w:spacing w:line="260" w:lineRule="exact"/>
        <w:ind w:leftChars="0"/>
        <w:jc w:val="right"/>
        <w:rPr>
          <w:rFonts w:hint="eastAsia"/>
          <w:b w:val="0"/>
          <w:bCs w:val="0"/>
          <w:i w:val="0"/>
          <w:iCs w:val="0"/>
          <w:sz w:val="24"/>
          <w:szCs w:val="24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</w:rPr>
        <w:t>-مدرس الروماتيزم والتأهيل بطب بنها ٢٠٠٦-٢٠٢٣</w:t>
      </w:r>
    </w:p>
    <w:p w14:paraId="4FF084E2">
      <w:pPr>
        <w:numPr>
          <w:numId w:val="0"/>
        </w:numPr>
        <w:spacing w:line="260" w:lineRule="exact"/>
        <w:ind w:leftChars="0"/>
        <w:jc w:val="right"/>
        <w:rPr>
          <w:rFonts w:hint="eastAsia"/>
          <w:b w:val="0"/>
          <w:bCs w:val="0"/>
          <w:i w:val="0"/>
          <w:iCs w:val="0"/>
          <w:sz w:val="24"/>
          <w:szCs w:val="24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</w:rPr>
        <w:t>-مدرس مساعد الروماتيزم والتاهيل طب بنها ٢٠٠١-٢٠٠٦</w:t>
      </w:r>
    </w:p>
    <w:p w14:paraId="435C97BF">
      <w:pPr>
        <w:numPr>
          <w:numId w:val="0"/>
        </w:numPr>
        <w:spacing w:line="260" w:lineRule="exact"/>
        <w:ind w:leftChars="0"/>
        <w:jc w:val="right"/>
        <w:rPr>
          <w:rFonts w:hint="eastAsia"/>
          <w:b w:val="0"/>
          <w:bCs w:val="0"/>
          <w:i w:val="0"/>
          <w:iCs w:val="0"/>
          <w:sz w:val="24"/>
          <w:szCs w:val="24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</w:rPr>
        <w:t>-طبيب مقيم الروماتيزم والتأهيل بمستشفى بنها الجامعى ١٩٩٧-٢٠٠٠</w:t>
      </w:r>
    </w:p>
    <w:p w14:paraId="069B664C">
      <w:pPr>
        <w:spacing w:line="260" w:lineRule="exact"/>
        <w:ind w:left="0" w:leftChars="100"/>
        <w:jc w:val="right"/>
        <w:rPr>
          <w:rFonts w:hint="eastAsia"/>
          <w:b w:val="0"/>
          <w:bCs w:val="0"/>
          <w:i w:val="0"/>
          <w:iCs w:val="0"/>
          <w:sz w:val="24"/>
          <w:szCs w:val="24"/>
        </w:rPr>
      </w:pPr>
    </w:p>
    <w:p w14:paraId="69566F69">
      <w:pPr>
        <w:numPr>
          <w:numId w:val="0"/>
        </w:numPr>
        <w:spacing w:line="260" w:lineRule="exact"/>
        <w:ind w:leftChars="0"/>
        <w:jc w:val="right"/>
        <w:rPr>
          <w:rFonts w:hint="eastAsia"/>
          <w:b w:val="0"/>
          <w:bCs w:val="0"/>
          <w:i w:val="0"/>
          <w:iCs w:val="0"/>
          <w:sz w:val="24"/>
          <w:szCs w:val="24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</w:rPr>
        <w:t xml:space="preserve">-استاذ مساعد امراض الروماتيزم للبالغين والاطفال ،التأهيل الطبى لحالات الاعصاب والعظام واعتلال الجهاز الحركى بكلية الطب والمستشفيات الجامعية </w:t>
      </w:r>
    </w:p>
    <w:p w14:paraId="30D0A715">
      <w:pPr>
        <w:numPr>
          <w:numId w:val="0"/>
        </w:numPr>
        <w:spacing w:line="260" w:lineRule="exact"/>
        <w:ind w:leftChars="0"/>
        <w:jc w:val="right"/>
        <w:rPr>
          <w:rFonts w:hint="eastAsia"/>
          <w:b w:val="0"/>
          <w:bCs w:val="0"/>
          <w:i w:val="0"/>
          <w:iCs w:val="0"/>
          <w:sz w:val="24"/>
          <w:szCs w:val="24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</w:rPr>
        <w:t xml:space="preserve">-استشارى اول امراض الروماتيزم والمناعة والتأهيل -نقابة اطباء مصر </w:t>
      </w:r>
    </w:p>
    <w:p w14:paraId="661C86E3">
      <w:pPr>
        <w:numPr>
          <w:numId w:val="0"/>
        </w:numPr>
        <w:spacing w:line="260" w:lineRule="exact"/>
        <w:ind w:leftChars="0"/>
        <w:jc w:val="right"/>
        <w:rPr>
          <w:rFonts w:hint="eastAsia"/>
          <w:b w:val="0"/>
          <w:bCs w:val="0"/>
          <w:i w:val="0"/>
          <w:iCs w:val="0"/>
          <w:sz w:val="24"/>
          <w:szCs w:val="24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</w:rPr>
        <w:t>-استشارى ورئيس قسم الروماتيزم والطب الطبيعى بمستشفى سليمان فقيه-جدة-المملكة العربية السعودية ٢٠١١-٢٠١٩</w:t>
      </w:r>
    </w:p>
    <w:p w14:paraId="7EEDB7B3">
      <w:pPr>
        <w:numPr>
          <w:numId w:val="0"/>
        </w:numPr>
        <w:spacing w:line="260" w:lineRule="exact"/>
        <w:ind w:leftChars="0"/>
        <w:jc w:val="right"/>
        <w:rPr>
          <w:rFonts w:hint="eastAsia"/>
          <w:b w:val="0"/>
          <w:bCs w:val="0"/>
          <w:i w:val="0"/>
          <w:iCs w:val="0"/>
          <w:sz w:val="24"/>
          <w:szCs w:val="24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</w:rPr>
        <w:t>-استشارى الروماتيزم بمستشفى السعودى الالمانى ب-الرياض -المملكة العربية السعودية٢٠٠٨-٢٠١١</w:t>
      </w:r>
    </w:p>
    <w:p w14:paraId="507E7BAD">
      <w:pPr>
        <w:numPr>
          <w:numId w:val="0"/>
        </w:numPr>
        <w:spacing w:line="260" w:lineRule="exact"/>
        <w:ind w:leftChars="0"/>
        <w:jc w:val="right"/>
        <w:rPr>
          <w:rFonts w:hint="eastAsia"/>
          <w:b w:val="0"/>
          <w:bCs w:val="0"/>
          <w:i w:val="0"/>
          <w:iCs w:val="0"/>
          <w:sz w:val="24"/>
          <w:szCs w:val="24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</w:rPr>
        <w:t>-عضو الجمعية المصرية للروماتيزم والتأهيل</w:t>
      </w:r>
    </w:p>
    <w:p w14:paraId="5D69CBA2">
      <w:pPr>
        <w:numPr>
          <w:numId w:val="0"/>
        </w:numPr>
        <w:spacing w:line="260" w:lineRule="exact"/>
        <w:ind w:leftChars="0"/>
        <w:jc w:val="right"/>
        <w:rPr>
          <w:rFonts w:hint="eastAsia"/>
          <w:b w:val="0"/>
          <w:bCs w:val="0"/>
          <w:i w:val="0"/>
          <w:iCs w:val="0"/>
          <w:sz w:val="24"/>
          <w:szCs w:val="24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</w:rPr>
        <w:t>-عضو الجمعية المصرية لامراض المفاصل والروماتيزم</w:t>
      </w:r>
    </w:p>
    <w:p w14:paraId="65419DE5">
      <w:pPr>
        <w:numPr>
          <w:numId w:val="0"/>
        </w:numPr>
        <w:spacing w:line="260" w:lineRule="exact"/>
        <w:ind w:leftChars="0"/>
        <w:jc w:val="right"/>
        <w:rPr>
          <w:rFonts w:hint="eastAsia"/>
          <w:b w:val="0"/>
          <w:bCs w:val="0"/>
          <w:i w:val="0"/>
          <w:iCs w:val="0"/>
          <w:sz w:val="24"/>
          <w:szCs w:val="24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</w:rPr>
        <w:t>-عضو الجمعية المصرية لامراض هشاشة العظام وامراض العمود الفقرى</w:t>
      </w:r>
    </w:p>
    <w:p w14:paraId="522B6202">
      <w:pPr>
        <w:numPr>
          <w:numId w:val="0"/>
        </w:numPr>
        <w:spacing w:line="260" w:lineRule="exact"/>
        <w:ind w:leftChars="0"/>
        <w:jc w:val="right"/>
        <w:rPr>
          <w:rFonts w:hint="eastAsia"/>
          <w:b w:val="0"/>
          <w:bCs w:val="0"/>
          <w:i w:val="0"/>
          <w:iCs w:val="0"/>
          <w:sz w:val="24"/>
          <w:szCs w:val="24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</w:rPr>
        <w:t>-عضو الجمعية الامريكية للروماتيزم</w:t>
      </w:r>
    </w:p>
    <w:p w14:paraId="44582FA8">
      <w:pPr>
        <w:numPr>
          <w:numId w:val="0"/>
        </w:numPr>
        <w:spacing w:line="260" w:lineRule="exact"/>
        <w:ind w:leftChars="0"/>
        <w:jc w:val="right"/>
        <w:rPr>
          <w:rFonts w:hint="eastAsia"/>
          <w:b w:val="0"/>
          <w:bCs w:val="0"/>
          <w:i w:val="0"/>
          <w:iCs w:val="0"/>
          <w:sz w:val="24"/>
          <w:szCs w:val="24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</w:rPr>
        <w:t>-عضو الجمعية الاوروبية للروماتيزم</w:t>
      </w:r>
    </w:p>
    <w:p w14:paraId="44B5A525">
      <w:pPr>
        <w:numPr>
          <w:numId w:val="0"/>
        </w:numPr>
        <w:spacing w:line="260" w:lineRule="exact"/>
        <w:ind w:leftChars="0"/>
        <w:jc w:val="right"/>
        <w:rPr>
          <w:rFonts w:hint="eastAsia"/>
          <w:b w:val="0"/>
          <w:bCs w:val="0"/>
          <w:i w:val="0"/>
          <w:iCs w:val="0"/>
          <w:sz w:val="24"/>
          <w:szCs w:val="24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</w:rPr>
        <w:t>-عضو الجمعية العربية للروماتيزم وامراض المفاصل</w:t>
      </w:r>
    </w:p>
    <w:p w14:paraId="1C2A8937">
      <w:pPr>
        <w:numPr>
          <w:numId w:val="0"/>
        </w:numPr>
        <w:spacing w:line="260" w:lineRule="exact"/>
        <w:ind w:leftChars="0"/>
        <w:jc w:val="right"/>
        <w:rPr>
          <w:rFonts w:hint="eastAsia"/>
          <w:b w:val="0"/>
          <w:bCs w:val="0"/>
          <w:i w:val="0"/>
          <w:iCs w:val="0"/>
          <w:sz w:val="24"/>
          <w:szCs w:val="24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</w:rPr>
        <w:t xml:space="preserve">-عضو الجمعية السعودية للروماتيزم </w:t>
      </w:r>
    </w:p>
    <w:p w14:paraId="36526B97">
      <w:pPr>
        <w:numPr>
          <w:numId w:val="0"/>
        </w:numPr>
        <w:spacing w:line="260" w:lineRule="exact"/>
        <w:ind w:leftChars="0"/>
        <w:jc w:val="right"/>
        <w:rPr>
          <w:rFonts w:hint="eastAsia"/>
          <w:b w:val="0"/>
          <w:bCs w:val="0"/>
          <w:i w:val="0"/>
          <w:iCs w:val="0"/>
          <w:sz w:val="24"/>
          <w:szCs w:val="24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</w:rPr>
        <w:t xml:space="preserve">-خبرة فى التعامل مع معايير الجودة واعتماد المستشفيات </w:t>
      </w:r>
    </w:p>
    <w:p w14:paraId="12D3C28B">
      <w:pPr>
        <w:numPr>
          <w:numId w:val="0"/>
        </w:numPr>
        <w:spacing w:line="260" w:lineRule="exact"/>
        <w:ind w:leftChars="0"/>
        <w:jc w:val="right"/>
        <w:rPr>
          <w:rFonts w:hint="eastAsia"/>
          <w:b w:val="0"/>
          <w:bCs w:val="0"/>
          <w:i w:val="0"/>
          <w:iCs w:val="0"/>
          <w:sz w:val="24"/>
          <w:szCs w:val="24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</w:rPr>
        <w:t>-خبرة فى مهارات القيادة والادارة الطبية واتخاذ القرار</w:t>
      </w:r>
    </w:p>
    <w:p w14:paraId="4E661231">
      <w:pPr>
        <w:numPr>
          <w:numId w:val="0"/>
        </w:numPr>
        <w:spacing w:line="260" w:lineRule="exact"/>
        <w:ind w:leftChars="0"/>
        <w:jc w:val="right"/>
        <w:rPr>
          <w:rFonts w:hint="eastAsia"/>
          <w:b w:val="0"/>
          <w:bCs w:val="0"/>
          <w:i w:val="0"/>
          <w:iCs w:val="0"/>
          <w:sz w:val="24"/>
          <w:szCs w:val="24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</w:rPr>
        <w:t>-ابحاث علمية فى مجال الروماتيزم والمفاصل منشورة بعدة مجلات علمية محلية ودولية</w:t>
      </w:r>
    </w:p>
    <w:p w14:paraId="5A38BDB4">
      <w:pPr>
        <w:numPr>
          <w:numId w:val="0"/>
        </w:numPr>
        <w:spacing w:line="260" w:lineRule="exact"/>
        <w:ind w:leftChars="0"/>
        <w:jc w:val="right"/>
        <w:rPr>
          <w:rFonts w:hint="eastAsia"/>
          <w:b w:val="0"/>
          <w:bCs w:val="0"/>
          <w:i w:val="0"/>
          <w:iCs w:val="0"/>
          <w:sz w:val="24"/>
          <w:szCs w:val="24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</w:rPr>
        <w:t xml:space="preserve">-خبرة فى تشخيص الامراض الروماتيزمية والعصبية باستخدام: السونار الحركى،جهاز رسم العصب والعضلات،جهاز الكابيلوروسكوب </w:t>
      </w:r>
    </w:p>
    <w:p w14:paraId="5FCBE63C">
      <w:pPr>
        <w:numPr>
          <w:numId w:val="0"/>
        </w:numPr>
        <w:spacing w:line="260" w:lineRule="exact"/>
        <w:ind w:leftChars="0"/>
        <w:jc w:val="right"/>
        <w:rPr>
          <w:rFonts w:hint="eastAsia"/>
          <w:b w:val="0"/>
          <w:bCs w:val="0"/>
          <w:i w:val="0"/>
          <w:iCs w:val="0"/>
          <w:sz w:val="24"/>
          <w:szCs w:val="24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</w:rPr>
        <w:t xml:space="preserve">-خبرة باجهزة التأهيل الحركى والاطراف الصناعية والتعويضية </w:t>
      </w:r>
    </w:p>
    <w:p w14:paraId="560DBE17">
      <w:pPr>
        <w:spacing w:line="260" w:lineRule="exact"/>
        <w:ind w:left="0" w:leftChars="100"/>
        <w:jc w:val="right"/>
        <w:rPr>
          <w:rFonts w:hint="eastAsia"/>
          <w:b w:val="0"/>
          <w:bCs w:val="0"/>
          <w:i w:val="0"/>
          <w:iCs w:val="0"/>
          <w:sz w:val="24"/>
          <w:szCs w:val="24"/>
        </w:rPr>
      </w:pPr>
    </w:p>
    <w:p w14:paraId="726CFF47">
      <w:pPr>
        <w:spacing w:line="260" w:lineRule="exact"/>
        <w:ind w:left="0" w:leftChars="100"/>
        <w:jc w:val="right"/>
        <w:rPr>
          <w:rFonts w:hint="eastAsia"/>
          <w:b w:val="0"/>
          <w:bCs w:val="0"/>
          <w:i w:val="0"/>
          <w:iCs w:val="0"/>
          <w:sz w:val="24"/>
          <w:szCs w:val="24"/>
        </w:rPr>
      </w:pPr>
    </w:p>
    <w:p w14:paraId="487D003A">
      <w:pPr>
        <w:numPr>
          <w:numId w:val="0"/>
        </w:numPr>
        <w:spacing w:line="260" w:lineRule="exact"/>
        <w:ind w:leftChars="0"/>
        <w:jc w:val="right"/>
      </w:pPr>
    </w:p>
    <w:sectPr>
      <w:footerReference r:id="rId3" w:type="default"/>
      <w:footerReference r:id="rId4" w:type="even"/>
      <w:pgSz w:w="11906" w:h="16838"/>
      <w:pgMar w:top="1079" w:right="1106" w:bottom="1079" w:left="1440" w:header="720" w:footer="720" w:gutter="0"/>
      <w:pgNumType w:start="1"/>
      <w:cols w:space="720" w:num="1"/>
      <w:bidi/>
      <w:rtlGutter w:val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Arial Unicode MS">
    <w:altName w:val="Arial Unicode MS"/>
    <w:panose1 w:val="020B0604020002020204"/>
    <w:charset w:val="80"/>
    <w:family w:val="swiss"/>
    <w:pitch w:val="default"/>
    <w:sig w:usb0="00000000" w:usb1="00000000" w:usb2="0000003F" w:usb3="00000000" w:csb0="003F01FF" w:csb1="00000000"/>
  </w:font>
  <w:font w:name="Calibri Light">
    <w:altName w:val="Calibri Light"/>
    <w:panose1 w:val="020F030202000203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F8292">
    <w:pPr>
      <w:pStyle w:val="2"/>
      <w:framePr w:wrap="around" w:vAnchor="text" w:hAnchor="text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</w:t>
    </w:r>
    <w:r>
      <w:rPr>
        <w:rStyle w:val="4"/>
      </w:rPr>
      <w:fldChar w:fldCharType="end"/>
    </w:r>
  </w:p>
  <w:p w14:paraId="2879909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00F28">
    <w:pPr>
      <w:pStyle w:val="2"/>
      <w:framePr w:wrap="around" w:vAnchor="text" w:hAnchor="text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20</w:t>
    </w:r>
    <w:r>
      <w:rPr>
        <w:rStyle w:val="4"/>
      </w:rPr>
      <w:fldChar w:fldCharType="end"/>
    </w:r>
  </w:p>
  <w:p w14:paraId="1194E31F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7B5C1"/>
    <w:multiLevelType w:val="multilevel"/>
    <w:tmpl w:val="69C7B5C1"/>
    <w:lvl w:ilvl="0" w:tentative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 w:tentative="0">
      <w:start w:val="1"/>
      <w:numFmt w:val="decimal"/>
      <w:lvlText w:val="%1.%2."/>
      <w:lvlJc w:val="left"/>
      <w:pPr>
        <w:ind w:left="574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Arial"/>
      <w:sz w:val="22"/>
      <w:szCs w:val="22"/>
      <w:lang w:val="en-US" w:eastAsia="en-US" w:bidi="ar-SA"/>
    </w:rPr>
  </w:style>
  <w:style w:type="character" w:default="1" w:styleId="3">
    <w:name w:val="Default Paragraph Font"/>
    <w:uiPriority w:val="1"/>
  </w:style>
  <w:style w:type="table" w:default="1" w:styleId="5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4">
    <w:name w:val="page number"/>
    <w:basedOn w:val="3"/>
    <w:uiPriority w:val="0"/>
  </w:style>
  <w:style w:type="character" w:customStyle="1" w:styleId="6">
    <w:name w:val="Footer Char_b694464b-c54e-4479-91ef-565a8ba15d4d"/>
    <w:basedOn w:val="3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796</Words>
  <Characters>5309</Characters>
  <Lines>0</Lines>
  <Paragraphs>243</Paragraphs>
  <ScaleCrop>false</ScaleCrop>
  <LinksUpToDate>false</LinksUpToDate>
  <CharactersWithSpaces>5975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2025-07-27T03:14:00Z</dcterms:created>
  <dc:creator>Microsoft account</dc:creator>
  <cp:lastModifiedBy>iPad</cp:lastModifiedBy>
  <dcterms:modified xsi:type="dcterms:W3CDTF">2026-03-28T13:18:48Z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B689657BF5A6D5CB8DFDC669ACB51213_33</vt:lpwstr>
  </property>
  <property fmtid="{D5CDD505-2E9C-101B-9397-08002B2CF9AE}" pid="3" name="KSOProductBuildVer">
    <vt:lpwstr>2052-11.37.40</vt:lpwstr>
  </property>
</Properties>
</file>